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EFE" w:rsidRPr="009A232C" w:rsidRDefault="00711EFE" w:rsidP="00711EF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A232C">
        <w:rPr>
          <w:rFonts w:ascii="Times New Roman" w:hAnsi="Times New Roman" w:cs="Times New Roman"/>
          <w:b/>
          <w:sz w:val="36"/>
          <w:szCs w:val="36"/>
        </w:rPr>
        <w:t>Буддизм</w:t>
      </w:r>
    </w:p>
    <w:p w:rsidR="00711EFE" w:rsidRDefault="00711EFE" w:rsidP="00711EFE">
      <w:pPr>
        <w:jc w:val="center"/>
      </w:pPr>
    </w:p>
    <w:p w:rsidR="00711EFE" w:rsidRDefault="00711EFE" w:rsidP="00711EFE">
      <w:pPr>
        <w:jc w:val="center"/>
      </w:pPr>
      <w:r w:rsidRPr="00711EFE">
        <w:drawing>
          <wp:inline distT="0" distB="0" distL="0" distR="0">
            <wp:extent cx="3737987" cy="3737987"/>
            <wp:effectExtent l="0" t="0" r="0" b="0"/>
            <wp:docPr id="1" name="Рисунок 1" descr="Dharmacakra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harmacakra.sv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49" cy="3740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EFE" w:rsidRP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b/>
          <w:sz w:val="28"/>
          <w:szCs w:val="28"/>
        </w:rPr>
        <w:t>Символ буддизма</w:t>
      </w:r>
      <w:r w:rsidRPr="00711EFE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Дхармачакра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 или колесо закона. Центр колеса — ступица, символизирует светящуюся точку сознания, излучающую душевный свет. В её проекции легко угадывается символ 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инь-ян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 — единство женского и мужского начала, восемь спиц — символизируют суть буддийского учения, заключающуюся в следовании </w:t>
      </w:r>
      <w:r>
        <w:rPr>
          <w:rFonts w:ascii="Times New Roman" w:hAnsi="Times New Roman" w:cs="Times New Roman"/>
          <w:sz w:val="28"/>
          <w:szCs w:val="28"/>
        </w:rPr>
        <w:t>восьми «благородным принципам»:</w:t>
      </w:r>
    </w:p>
    <w:p w:rsidR="00711EFE" w:rsidRPr="00711EFE" w:rsidRDefault="00711EFE" w:rsidP="00711EF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>правильное воззрение,</w:t>
      </w:r>
    </w:p>
    <w:p w:rsidR="00711EFE" w:rsidRPr="00711EFE" w:rsidRDefault="00711EFE" w:rsidP="00711EF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>правильное мышление,</w:t>
      </w:r>
    </w:p>
    <w:p w:rsidR="00711EFE" w:rsidRPr="00711EFE" w:rsidRDefault="00711EFE" w:rsidP="00711EF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>правильная речь,</w:t>
      </w:r>
    </w:p>
    <w:p w:rsidR="00711EFE" w:rsidRPr="00711EFE" w:rsidRDefault="00711EFE" w:rsidP="00711EF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>правильное поведение,</w:t>
      </w:r>
    </w:p>
    <w:p w:rsidR="00711EFE" w:rsidRPr="00711EFE" w:rsidRDefault="00711EFE" w:rsidP="00711EF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>правильный образ жизни,</w:t>
      </w:r>
    </w:p>
    <w:p w:rsidR="00711EFE" w:rsidRPr="00711EFE" w:rsidRDefault="00711EFE" w:rsidP="00711EF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>правильное усилие,</w:t>
      </w:r>
    </w:p>
    <w:p w:rsidR="00711EFE" w:rsidRPr="00711EFE" w:rsidRDefault="00711EFE" w:rsidP="00711EF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>правильное осознание,</w:t>
      </w:r>
    </w:p>
    <w:p w:rsidR="00711EFE" w:rsidRPr="00711EFE" w:rsidRDefault="00711EFE" w:rsidP="00711EF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>правильное созерцание (концентрация внимания на внутреннем состоянии сознания).</w:t>
      </w:r>
    </w:p>
    <w:p w:rsidR="005C2944" w:rsidRDefault="005C2944" w:rsidP="00711EFE"/>
    <w:p w:rsidR="00711EFE" w:rsidRDefault="00711EFE" w:rsidP="00711EFE"/>
    <w:p w:rsidR="009A232C" w:rsidRDefault="009A232C" w:rsidP="009A232C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711EFE" w:rsidRDefault="00711EFE" w:rsidP="009A232C">
      <w:pPr>
        <w:rPr>
          <w:rFonts w:ascii="Times New Roman" w:hAnsi="Times New Roman" w:cs="Times New Roman"/>
          <w:b/>
          <w:sz w:val="32"/>
          <w:szCs w:val="32"/>
        </w:rPr>
      </w:pPr>
      <w:r w:rsidRPr="00711EFE">
        <w:rPr>
          <w:rFonts w:ascii="Times New Roman" w:hAnsi="Times New Roman" w:cs="Times New Roman"/>
          <w:b/>
          <w:sz w:val="32"/>
          <w:szCs w:val="32"/>
        </w:rPr>
        <w:lastRenderedPageBreak/>
        <w:t>Христианство</w:t>
      </w:r>
    </w:p>
    <w:p w:rsid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>На первых порах знаком христианства было изображение рыбы. Рыба по старо-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гречески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ἰχθύς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ихтис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ихтюс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>)»), что соответствует аббревиатуре христианского постулата «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Ἰησοῦς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Χριστός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Θεοῦ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Υἱός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Σωτήρ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>» (ΙΧΘΥΣ) — «Иисус Христос — Божий Сын Спаситель».</w:t>
      </w:r>
      <w:r w:rsidRPr="00711EFE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E66694B" wp14:editId="69E257C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250440" cy="843915"/>
            <wp:effectExtent l="0" t="0" r="0" b="0"/>
            <wp:wrapSquare wrapText="bothSides"/>
            <wp:docPr id="2" name="Рисунок 2" descr="Ixth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xthu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1EF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 xml:space="preserve">Православный крест. К большой горизонтальной перекладине были пригвождены руки Спасителя Иисуса Христа. Верхняя малая горизонтальная перекладина означает табличку, на которой было начертано «Иисус Назарей Царь Иудейский». Косая перекладина означает двух распятых рядом с Христом, где конец перекладины, направленный вверх, означает прощёного разбойника, который попал в рай, а конец перекладины, направленный вниз — второго распятого, который попал в ад. </w:t>
      </w:r>
      <w:proofErr w:type="gramStart"/>
      <w:r w:rsidRPr="00711EFE">
        <w:rPr>
          <w:rFonts w:ascii="Times New Roman" w:hAnsi="Times New Roman" w:cs="Times New Roman"/>
          <w:sz w:val="28"/>
          <w:szCs w:val="28"/>
        </w:rPr>
        <w:t>По другой версии, косая перекладина показывает упор для ног приговоренного в перспективе, который не давал распятому умереть сразу и применялся для увеличения времени казни.</w:t>
      </w:r>
      <w:r w:rsidRPr="00711EFE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65225" cy="1699260"/>
            <wp:effectExtent l="0" t="0" r="0" b="0"/>
            <wp:wrapSquare wrapText="bothSides"/>
            <wp:docPr id="3" name="Рисунок 3" descr="OrthodoxCross(black,contoured)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rthodoxCross(black,contoured).sv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proofErr w:type="gramEnd"/>
    </w:p>
    <w:p w:rsid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>«Форма креста в виде двух балок взяла начало в древней Халдее и употреблялась там, а также в соседних странах, включая Египет, как символ бога Таммуза (в виде мистического Тау, первой буквы его имени). К середине III века н. э. церкви либо отступили от некоторых учений христианской веры, либо исказили их. Церкви отступнического христианства, чтобы укрепить свои позиции, принимали язычников в свою веру без духовного перерождения и позволяли им сохранять языческие знаки и символы. Таким образом Тау, или</w:t>
      </w:r>
      <w:proofErr w:type="gramStart"/>
      <w:r w:rsidRPr="00711EFE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711EFE">
        <w:rPr>
          <w:rFonts w:ascii="Times New Roman" w:hAnsi="Times New Roman" w:cs="Times New Roman"/>
          <w:sz w:val="28"/>
          <w:szCs w:val="28"/>
        </w:rPr>
        <w:t xml:space="preserve">, в наиболее распространенном виде с опущенной перекладиной, был перенят для обозначения креста Христова» </w:t>
      </w:r>
      <w:r w:rsidRPr="00711EFE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389380" cy="1908810"/>
            <wp:effectExtent l="0" t="0" r="1270" b="0"/>
            <wp:wrapSquare wrapText="bothSides"/>
            <wp:docPr id="4" name="Рисунок 4" descr="Christian cross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ristian cross.sv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190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</w:p>
    <w:p w:rsid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</w:p>
    <w:p w:rsidR="00711EFE" w:rsidRDefault="00711EFE" w:rsidP="00711EF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11EFE">
        <w:rPr>
          <w:rFonts w:ascii="Times New Roman" w:hAnsi="Times New Roman" w:cs="Times New Roman"/>
          <w:b/>
          <w:sz w:val="36"/>
          <w:szCs w:val="36"/>
        </w:rPr>
        <w:lastRenderedPageBreak/>
        <w:t>Иудаизм</w:t>
      </w:r>
    </w:p>
    <w:p w:rsidR="00711EFE" w:rsidRDefault="00711EFE" w:rsidP="00711E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EFE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863780" cy="3278276"/>
            <wp:effectExtent l="0" t="0" r="0" b="0"/>
            <wp:docPr id="5" name="Рисунок 5" descr="Black Star of David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lack Star of David.sv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780" cy="3278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EFE" w:rsidRP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</w:p>
    <w:p w:rsid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</w:p>
    <w:p w:rsid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b/>
          <w:sz w:val="28"/>
          <w:szCs w:val="28"/>
        </w:rPr>
        <w:t>Звезда Давида</w:t>
      </w:r>
      <w:r w:rsidRPr="00711EFE">
        <w:rPr>
          <w:rFonts w:ascii="Times New Roman" w:hAnsi="Times New Roman" w:cs="Times New Roman"/>
          <w:sz w:val="28"/>
          <w:szCs w:val="28"/>
        </w:rPr>
        <w:t xml:space="preserve"> — это шестиконечная звезда, которая изображалась целиком, без пересечений и линий (то есть не так, как на флаге современного государства Израиль). Смысл её заключался в том, что она отображала пять основных чувств человека (символизированы пятью концами, </w:t>
      </w:r>
      <w:proofErr w:type="gramStart"/>
      <w:r w:rsidRPr="00711EFE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711EFE">
        <w:rPr>
          <w:rFonts w:ascii="Times New Roman" w:hAnsi="Times New Roman" w:cs="Times New Roman"/>
          <w:sz w:val="28"/>
          <w:szCs w:val="28"/>
        </w:rPr>
        <w:t xml:space="preserve"> верхнего), которые должны были все подчиниться шестому важнейшему чувству — стремлению и послушанию Богу Живому. Этот символ иногда встречается даже на старинных иконах.</w:t>
      </w:r>
    </w:p>
    <w:p w:rsidR="00711EFE" w:rsidRP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</w:p>
    <w:p w:rsidR="00711EFE" w:rsidRP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</w:p>
    <w:p w:rsidR="00711EFE" w:rsidRP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</w:p>
    <w:p w:rsidR="00711EFE" w:rsidRP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</w:p>
    <w:p w:rsidR="00711EFE" w:rsidRDefault="00711EFE" w:rsidP="00711EFE">
      <w:pPr>
        <w:rPr>
          <w:rFonts w:ascii="Times New Roman" w:hAnsi="Times New Roman" w:cs="Times New Roman"/>
          <w:sz w:val="28"/>
          <w:szCs w:val="28"/>
        </w:rPr>
      </w:pPr>
    </w:p>
    <w:p w:rsidR="00711EFE" w:rsidRDefault="00711EFE" w:rsidP="00711EFE">
      <w:pPr>
        <w:tabs>
          <w:tab w:val="left" w:pos="10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11EFE" w:rsidRDefault="00711EFE" w:rsidP="00711EFE">
      <w:pPr>
        <w:tabs>
          <w:tab w:val="left" w:pos="1044"/>
        </w:tabs>
        <w:rPr>
          <w:rFonts w:ascii="Times New Roman" w:hAnsi="Times New Roman" w:cs="Times New Roman"/>
          <w:sz w:val="28"/>
          <w:szCs w:val="28"/>
        </w:rPr>
      </w:pPr>
    </w:p>
    <w:p w:rsidR="00711EFE" w:rsidRDefault="00711EFE" w:rsidP="00711EFE">
      <w:pPr>
        <w:tabs>
          <w:tab w:val="left" w:pos="1044"/>
        </w:tabs>
        <w:rPr>
          <w:rFonts w:ascii="Times New Roman" w:hAnsi="Times New Roman" w:cs="Times New Roman"/>
          <w:sz w:val="28"/>
          <w:szCs w:val="28"/>
        </w:rPr>
      </w:pPr>
    </w:p>
    <w:p w:rsidR="00711EFE" w:rsidRDefault="00711EFE" w:rsidP="00711EFE">
      <w:pPr>
        <w:tabs>
          <w:tab w:val="left" w:pos="104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11EFE">
        <w:rPr>
          <w:rFonts w:ascii="Times New Roman" w:hAnsi="Times New Roman" w:cs="Times New Roman"/>
          <w:b/>
          <w:sz w:val="36"/>
          <w:szCs w:val="36"/>
        </w:rPr>
        <w:lastRenderedPageBreak/>
        <w:t>Ислам</w:t>
      </w:r>
    </w:p>
    <w:p w:rsidR="00711EFE" w:rsidRDefault="00711EFE" w:rsidP="00711EFE">
      <w:pPr>
        <w:tabs>
          <w:tab w:val="left" w:pos="10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11EFE">
        <w:rPr>
          <w:rFonts w:ascii="Times New Roman" w:hAnsi="Times New Roman" w:cs="Times New Roman"/>
          <w:sz w:val="28"/>
          <w:szCs w:val="28"/>
        </w:rPr>
        <w:t xml:space="preserve"> мусульман нет символа, о том свидетельствуют многие верующие, один из которых, Шейх Мухаммад 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Салих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 аль 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Мунаджид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>. Он говорил: «Относительно символа или эмблемы можно сказать, что мусульмане поклоняются Аллаху и отвергают любых идолов. Мусульмане просят благословение и защиту лишь у Аллаха, и поэтому у мусульман нет символа, такого как крест у христиан. Некоторые мусульмане избрали полумесяц как символ, в противопоставление его кресту, но это не правильно, и это является нововведением в Исламе</w:t>
      </w:r>
      <w:proofErr w:type="gramStart"/>
      <w:r w:rsidRPr="00711EFE">
        <w:rPr>
          <w:rFonts w:ascii="Times New Roman" w:hAnsi="Times New Roman" w:cs="Times New Roman"/>
          <w:sz w:val="28"/>
          <w:szCs w:val="28"/>
        </w:rPr>
        <w:t xml:space="preserve">.» </w:t>
      </w:r>
      <w:proofErr w:type="spellStart"/>
      <w:proofErr w:type="gramEnd"/>
      <w:r w:rsidRPr="00711EFE">
        <w:rPr>
          <w:rFonts w:ascii="Times New Roman" w:hAnsi="Times New Roman" w:cs="Times New Roman"/>
          <w:sz w:val="28"/>
          <w:szCs w:val="28"/>
        </w:rPr>
        <w:t>Бида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 ад-</w:t>
      </w:r>
      <w:proofErr w:type="spellStart"/>
      <w:r w:rsidRPr="00711EFE">
        <w:rPr>
          <w:rFonts w:ascii="Times New Roman" w:hAnsi="Times New Roman" w:cs="Times New Roman"/>
          <w:sz w:val="28"/>
          <w:szCs w:val="28"/>
        </w:rPr>
        <w:t>далялль</w:t>
      </w:r>
      <w:proofErr w:type="spellEnd"/>
      <w:r w:rsidRPr="00711EFE">
        <w:rPr>
          <w:rFonts w:ascii="Times New Roman" w:hAnsi="Times New Roman" w:cs="Times New Roman"/>
          <w:sz w:val="28"/>
          <w:szCs w:val="28"/>
        </w:rPr>
        <w:t xml:space="preserve"> — неправильное новшество, которое не открывает</w:t>
      </w:r>
      <w:r>
        <w:rPr>
          <w:rFonts w:ascii="Times New Roman" w:hAnsi="Times New Roman" w:cs="Times New Roman"/>
          <w:sz w:val="28"/>
          <w:szCs w:val="28"/>
        </w:rPr>
        <w:t xml:space="preserve"> и противоречит основам Ислама.</w:t>
      </w:r>
    </w:p>
    <w:p w:rsidR="00711EFE" w:rsidRPr="00711EFE" w:rsidRDefault="00711EFE" w:rsidP="00711EFE">
      <w:pPr>
        <w:tabs>
          <w:tab w:val="left" w:pos="1044"/>
        </w:tabs>
        <w:rPr>
          <w:rFonts w:ascii="Times New Roman" w:hAnsi="Times New Roman" w:cs="Times New Roman"/>
          <w:sz w:val="28"/>
          <w:szCs w:val="28"/>
        </w:rPr>
      </w:pPr>
      <w:r w:rsidRPr="00711EFE">
        <w:rPr>
          <w:rFonts w:ascii="Times New Roman" w:hAnsi="Times New Roman" w:cs="Times New Roman"/>
          <w:sz w:val="28"/>
          <w:szCs w:val="28"/>
        </w:rPr>
        <w:t>Крест у христиан предположительно так же явился в определенный период нововведением.</w:t>
      </w:r>
    </w:p>
    <w:sectPr w:rsidR="00711EFE" w:rsidRPr="00711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C0F" w:rsidRDefault="008D7C0F" w:rsidP="00711EFE">
      <w:pPr>
        <w:spacing w:after="0" w:line="240" w:lineRule="auto"/>
      </w:pPr>
      <w:r>
        <w:separator/>
      </w:r>
    </w:p>
  </w:endnote>
  <w:endnote w:type="continuationSeparator" w:id="0">
    <w:p w:rsidR="008D7C0F" w:rsidRDefault="008D7C0F" w:rsidP="00711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C0F" w:rsidRDefault="008D7C0F" w:rsidP="00711EFE">
      <w:pPr>
        <w:spacing w:after="0" w:line="240" w:lineRule="auto"/>
      </w:pPr>
      <w:r>
        <w:separator/>
      </w:r>
    </w:p>
  </w:footnote>
  <w:footnote w:type="continuationSeparator" w:id="0">
    <w:p w:rsidR="008D7C0F" w:rsidRDefault="008D7C0F" w:rsidP="00711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BAB"/>
    <w:multiLevelType w:val="hybridMultilevel"/>
    <w:tmpl w:val="F06E6D2C"/>
    <w:lvl w:ilvl="0" w:tplc="041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2B3"/>
    <w:rsid w:val="001912B3"/>
    <w:rsid w:val="005C2944"/>
    <w:rsid w:val="00711EFE"/>
    <w:rsid w:val="008D7C0F"/>
    <w:rsid w:val="009A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EF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1EF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11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1EFE"/>
  </w:style>
  <w:style w:type="paragraph" w:styleId="a8">
    <w:name w:val="footer"/>
    <w:basedOn w:val="a"/>
    <w:link w:val="a9"/>
    <w:uiPriority w:val="99"/>
    <w:unhideWhenUsed/>
    <w:rsid w:val="00711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1E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EF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1EF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11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1EFE"/>
  </w:style>
  <w:style w:type="paragraph" w:styleId="a8">
    <w:name w:val="footer"/>
    <w:basedOn w:val="a"/>
    <w:link w:val="a9"/>
    <w:uiPriority w:val="99"/>
    <w:unhideWhenUsed/>
    <w:rsid w:val="00711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1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U53R</dc:creator>
  <cp:keywords/>
  <dc:description/>
  <cp:lastModifiedBy>U53R</cp:lastModifiedBy>
  <cp:revision>3</cp:revision>
  <dcterms:created xsi:type="dcterms:W3CDTF">2014-10-06T17:40:00Z</dcterms:created>
  <dcterms:modified xsi:type="dcterms:W3CDTF">2014-10-06T17:51:00Z</dcterms:modified>
</cp:coreProperties>
</file>